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2"/>
          <w:szCs w:val="32"/>
          <w:rtl w:val="0"/>
        </w:rPr>
        <w:t xml:space="preserve">Functional Requirement: FR.017 - Pembayaran Tagihan &amp; Top Up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1. Pendahuluan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Dokumen ini merinci persyaratan fungsional untuk FR.017 - Pembayaran Tagihan &amp; Top Up dalam proyek Mini Bank Digital. Fungsionalitas ini memungkinkan Teller untuk memproses pembayaran berbagai tagihan (misalnya, listrik, air, telepon, internet) dan melakukan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(misalnya, pulsa,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e-wallet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) atas nama nasabah. Tujuannya adalah untuk menyediakan layanan yang komprehensif, meningkatkan kenyamanan nasabah, dan memperluas cakupan layanan bank.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2. Deskripsi Fungsional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both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menyediakan antarmuka yang memungkinkan Teller untuk memilih jenis layanan (pembayaran tagihan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), memasukkan detail yang diperlukan (misalnya, nomor pelanggan/nomor telepon, jumlah), dan memvalidasi informasi tersebut dengan penyedia layanan eksternal (jika terintegrasi). Sistem harus menampilkan rincian tagihan/nilai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dan biaya layanan (jika ada) sebelum konfirmasi. Setelah transaksi berhasil, sistem harus mendebit rekening nasabah, mengkreditkan pembayaran/top up ke penyedia layanan, mencetak struk transaksi, dan mencatat transaksi dalam log audit.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3. User Stories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T-004: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Teller, saya ingin dapat memproses pembayaran tagihan (misalnya, listrik, air) untuk pelanggan, sehingga mereka dapat melunasi tagihan mereka dengan nyaman melalui bank.</w:t>
      </w:r>
    </w:p>
    <w:p w:rsidR="00000000" w:rsidDel="00000000" w:rsidP="00000000" w:rsidRDefault="00000000" w:rsidRPr="00000000" w14:paraId="0000000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Acceptance Criteria (Contoh Utama):</w:t>
      </w:r>
    </w:p>
    <w:p w:rsidR="00000000" w:rsidDel="00000000" w:rsidP="00000000" w:rsidRDefault="00000000" w:rsidRPr="00000000" w14:paraId="00000009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pelanggan ingin membayar tagihan listrik, ketika saya memasukkan nomor pelanggan, maka sistem memvalidasi nomor dan menampilkan detail tagihan yang belum dibayar.</w:t>
      </w:r>
    </w:p>
    <w:p w:rsidR="00000000" w:rsidDel="00000000" w:rsidP="00000000" w:rsidRDefault="00000000" w:rsidRPr="00000000" w14:paraId="0000000A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detail tagihan benar, ketika saya mengkonfirmasi pembayaran, maka sistem mendebit rekening pelanggan dan mengkreditkan pembayaran ke penyedia layanan.</w:t>
      </w:r>
    </w:p>
    <w:p w:rsidR="00000000" w:rsidDel="00000000" w:rsidP="00000000" w:rsidRDefault="00000000" w:rsidRPr="00000000" w14:paraId="0000000B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pembayaran berhasil, ketika saya mencetak struk, maka struk tersebut berisi semua detail transaksi yang relevan.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T-005: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Sebagai Teller, saya ingin dapat memproses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pulsa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e-wallet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pelanggan, sehingga mereka dapat mengisi ulang saldo mereka dengan mudah.</w:t>
      </w:r>
    </w:p>
    <w:p w:rsidR="00000000" w:rsidDel="00000000" w:rsidP="00000000" w:rsidRDefault="00000000" w:rsidRPr="00000000" w14:paraId="0000000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Acceptance Criteria (Contoh Utama):</w:t>
      </w:r>
    </w:p>
    <w:p w:rsidR="00000000" w:rsidDel="00000000" w:rsidP="00000000" w:rsidRDefault="00000000" w:rsidRPr="00000000" w14:paraId="0000000E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pelanggan ingin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pulsa, ketika saya memasukkan nomor telepon dan jumlah, maka sistem menampilkan konfirmasi jumlah dan biaya.</w:t>
      </w:r>
    </w:p>
    <w:p w:rsidR="00000000" w:rsidDel="00000000" w:rsidP="00000000" w:rsidRDefault="00000000" w:rsidRPr="00000000" w14:paraId="0000000F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konfirmasi benar, ketika saya memproses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, maka sistem mendebit rekening pelanggan dan saldo pulsa/e-wallet pelanggan bertambah.</w:t>
      </w:r>
    </w:p>
    <w:p w:rsidR="00000000" w:rsidDel="00000000" w:rsidP="00000000" w:rsidRDefault="00000000" w:rsidRPr="00000000" w14:paraId="00000010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Diberikan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berhasil, ketika saya mencetak struk, maka struk tersebut berisi detail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4. Tampilan Antarmuka Pengguna (UI)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Pembayaran Tagihan &amp; Top Up: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Fungsionalitas Utama: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Memproses pembayaran tagihan dan layanan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nasabah.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Peran Pengguna: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Teller.</w:t>
      </w:r>
    </w:p>
    <w:p w:rsidR="00000000" w:rsidDel="00000000" w:rsidP="00000000" w:rsidRDefault="00000000" w:rsidRPr="00000000" w14:paraId="0000001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Fitur Kunci/Catatan:</w:t>
      </w:r>
    </w:p>
    <w:p w:rsidR="00000000" w:rsidDel="00000000" w:rsidP="00000000" w:rsidRDefault="00000000" w:rsidRPr="00000000" w14:paraId="0000001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Pilihan Jenis Layanan: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Memilih antara pembayaran tagihan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Formulir Input: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Untuk detail pelanggan/layanan.</w:t>
      </w:r>
    </w:p>
    <w:p w:rsidR="00000000" w:rsidDel="00000000" w:rsidP="00000000" w:rsidRDefault="00000000" w:rsidRPr="00000000" w14:paraId="0000001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Validasi &amp; Konfirmasi: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Menampilkan detail sebelum eksekusi.</w:t>
      </w:r>
    </w:p>
    <w:p w:rsidR="00000000" w:rsidDel="00000000" w:rsidP="00000000" w:rsidRDefault="00000000" w:rsidRPr="00000000" w14:paraId="0000001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Struk Transaksi: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Pencetakan bukti transaksi.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Tabel: Field List &amp; Komponen UI untuk Modul Pembayaran Tagihan &amp; Top Up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Seksi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Field / Komponen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Tipe /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Pilihan Layanan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Jenis Transaksi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Radio Button / Tab (Pembayaran Tagihan, Top 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Pembayaran Tagihan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Penyedia Layanan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 (Listrik, Air, Telepon, Internet, dll.)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Nomor Pelanggan/ID Tagihan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"Cek Tagihan"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Detail Tagihan (Nama Pelanggan, Periode, Jumlah Tagihan, Biaya Admin)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 Area (Read-only)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Rekening Sumber (Nasabah)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/ Dropdown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"Bayar Tagihan"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Top 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Jenis Top 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 (Pulsa, Paket Data, E-Wallet, dll.)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Nomor Telepon/ID Tujuan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Nominal Top 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Dropdown / Numeric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Rekening Sumber (Nasabah)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 Input / Dropdown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"Top Up Sekarang"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Konfirmasi Transaksi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Ringkasan Transaksi (Jenis, Tujuan, Jumlah, Biaya, Total)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"Konfirmasi"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"Batal"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Pesan Sistem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Area Notifikasi/Pesan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Display Area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Pencetakan Struk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Tombol "Cetak Struk"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iCs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Button</w:t>
            </w:r>
          </w:p>
        </w:tc>
      </w:tr>
    </w:tbl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5. Aturan Bisnis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memvalidasi nomor pelanggan/ID tujuan dengan format yang benar untuk setiap jenis layanan.</w:t>
      </w:r>
    </w:p>
    <w:p w:rsidR="00000000" w:rsidDel="00000000" w:rsidP="00000000" w:rsidRDefault="00000000" w:rsidRPr="00000000" w14:paraId="0000005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Untuk pembayaran tagihan, sistem harus dapat mengambil detail tagihan yang belum dibayar dari penyedia layanan (jika terintegrasi).</w:t>
      </w:r>
    </w:p>
    <w:p w:rsidR="00000000" w:rsidDel="00000000" w:rsidP="00000000" w:rsidRDefault="00000000" w:rsidRPr="00000000" w14:paraId="0000005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harus menampilkan biaya layanan (jika ada) secara transparan kepada nasabah sebelum konfirmasi transaksi.</w:t>
      </w:r>
    </w:p>
    <w:p w:rsidR="00000000" w:rsidDel="00000000" w:rsidP="00000000" w:rsidRDefault="00000000" w:rsidRPr="00000000" w14:paraId="0000005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Saldo rekening nasabah harus mencukupi untuk melakukan pembayaran/top up, termasuk biaya layanan.</w:t>
      </w:r>
    </w:p>
    <w:p w:rsidR="00000000" w:rsidDel="00000000" w:rsidP="00000000" w:rsidRDefault="00000000" w:rsidRPr="00000000" w14:paraId="0000005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Setelah transaksi berhasil, saldo rekening nasabah harus didebit secara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real-time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Setiap transaksi pembayaran tagihan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harus dicatat dalam log audit (FR.009).</w:t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Struk transaksi harus dicetak untuk setiap transaksi yang berhasil (FR.011).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Transaksi yang melebihi batas tertentu mungkin memerlukan otorisasi (FR.012).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6. Persyaratan Non-Fungsional (NFRs)</w:t>
      </w:r>
    </w:p>
    <w:p w:rsidR="00000000" w:rsidDel="00000000" w:rsidP="00000000" w:rsidRDefault="00000000" w:rsidRPr="00000000" w14:paraId="0000005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NFR.001 – Keamanan: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Transaksi pembayaran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harus aman dan dilindungi dari penipuan. Data nasabah dan transaksi harus dienkripsi.</w:t>
      </w:r>
    </w:p>
    <w:p w:rsidR="00000000" w:rsidDel="00000000" w:rsidP="00000000" w:rsidRDefault="00000000" w:rsidRPr="00000000" w14:paraId="0000005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NFR.002 – Akurasi: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Jumlah pembayaran/top up dan pendebitan rekening harus akurat.</w:t>
      </w:r>
    </w:p>
    <w:p w:rsidR="00000000" w:rsidDel="00000000" w:rsidP="00000000" w:rsidRDefault="00000000" w:rsidRPr="00000000" w14:paraId="0000005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NFR.003 – Kemudahan Penggunaan: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Antarmuka harus sederhana dan mudah digunakan oleh Teller.</w:t>
      </w:r>
    </w:p>
    <w:p w:rsidR="00000000" w:rsidDel="00000000" w:rsidP="00000000" w:rsidRDefault="00000000" w:rsidRPr="00000000" w14:paraId="0000005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NFR.006 – Kinerja: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Waktu pemrosesan transaksi (mulai dari input hingga konfirmasi dan pembaruan saldo) harus cepat (kurang dari 5 detik).</w:t>
      </w:r>
    </w:p>
    <w:p w:rsidR="00000000" w:rsidDel="00000000" w:rsidP="00000000" w:rsidRDefault="00000000" w:rsidRPr="00000000" w14:paraId="0000005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NFR.007 – Kepatuhan: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Sistem harus mematuhi regulasi terkait transaksi pembayaran dan pelaporan.</w:t>
      </w:r>
    </w:p>
    <w:p w:rsidR="00000000" w:rsidDel="00000000" w:rsidP="00000000" w:rsidRDefault="00000000" w:rsidRPr="00000000" w14:paraId="0000006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NFR.008 – Ketersediaan: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Layanan pembayaran tagihan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harus tersedia selama jam operasional bank.</w:t>
      </w:r>
    </w:p>
    <w:p w:rsidR="00000000" w:rsidDel="00000000" w:rsidP="00000000" w:rsidRDefault="00000000" w:rsidRPr="00000000" w14:paraId="0000006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24"/>
          <w:szCs w:val="24"/>
          <w:rtl w:val="0"/>
        </w:rPr>
        <w:t xml:space="preserve">NFR.009 – Integrasi: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Sistem harus mampu berintegrasi dengan berbagai penyedia layanan eksternal (misalnya, PLN, PDAM, Telkomsel, GoPay).</w:t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7. Ketergantungan</w:t>
      </w:r>
    </w:p>
    <w:p w:rsidR="00000000" w:rsidDel="00000000" w:rsidP="00000000" w:rsidRDefault="00000000" w:rsidRPr="00000000" w14:paraId="0000006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Sistem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Core Banking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(untuk pembaruan saldo dan data rekening).</w:t>
      </w:r>
    </w:p>
    <w:p w:rsidR="00000000" w:rsidDel="00000000" w:rsidP="00000000" w:rsidRDefault="00000000" w:rsidRPr="00000000" w14:paraId="0000006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 Pencetakan Dokumen (FR.011) untuk struk.</w:t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 Audit Trail (FR.009).</w:t>
      </w:r>
    </w:p>
    <w:p w:rsidR="00000000" w:rsidDel="00000000" w:rsidP="00000000" w:rsidRDefault="00000000" w:rsidRPr="00000000" w14:paraId="0000006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Modul Otorisasi Transaksi &amp; Persetujuan (Digital) (FR.012) untuk transaksi besar.</w:t>
      </w:r>
    </w:p>
    <w:p w:rsidR="00000000" w:rsidDel="00000000" w:rsidP="00000000" w:rsidRDefault="00000000" w:rsidRPr="00000000" w14:paraId="0000006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Integrasi dengan API penyedia layanan eksternal (jika ada).</w:t>
      </w:r>
    </w:p>
    <w:p w:rsidR="00000000" w:rsidDel="00000000" w:rsidP="00000000" w:rsidRDefault="00000000" w:rsidRPr="00000000" w14:paraId="000000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8. Asumsi</w:t>
      </w:r>
    </w:p>
    <w:p w:rsidR="00000000" w:rsidDel="00000000" w:rsidP="00000000" w:rsidRDefault="00000000" w:rsidRPr="00000000" w14:paraId="0000006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Teller memiliki akses internet yang stabil untuk berkomunikasi dengan penyedia layanan eksternal.</w:t>
      </w:r>
    </w:p>
    <w:p w:rsidR="00000000" w:rsidDel="00000000" w:rsidP="00000000" w:rsidRDefault="00000000" w:rsidRPr="00000000" w14:paraId="0000006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Nasabah memberikan nomor pelanggan/ID tujuan yang benar dan valid.</w:t>
      </w:r>
    </w:p>
    <w:p w:rsidR="00000000" w:rsidDel="00000000" w:rsidP="00000000" w:rsidRDefault="00000000" w:rsidRPr="00000000" w14:paraId="0000006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Penyedia layanan eksternal memiliki API yang stabil dan terdokumentasi dengan baik untuk integrasi.</w:t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9. Isu Terbuka</w:t>
      </w:r>
    </w:p>
    <w:p w:rsidR="00000000" w:rsidDel="00000000" w:rsidP="00000000" w:rsidRDefault="00000000" w:rsidRPr="00000000" w14:paraId="0000006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Bagaimana penanganan jika integrasi dengan penyedia layanan eksternal mengalami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downtime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atau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06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Apakah ada mekanisme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refund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atau pembatalan untuk transaksi yang salah?</w:t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jc w:val="both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10. Pertimbangan Masa Depan</w:t>
      </w:r>
    </w:p>
    <w:p w:rsidR="00000000" w:rsidDel="00000000" w:rsidP="00000000" w:rsidRDefault="00000000" w:rsidRPr="00000000" w14:paraId="0000007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Penambahan lebih banyak jenis pembayaran tagihan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(misalnya, cicilan kredit, asuransi, tiket transportasi).</w:t>
      </w:r>
    </w:p>
    <w:p w:rsidR="00000000" w:rsidDel="00000000" w:rsidP="00000000" w:rsidRDefault="00000000" w:rsidRPr="00000000" w14:paraId="0000007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Fitur pembayaran tagihan otomatis atau terjadwal.</w:t>
      </w:r>
    </w:p>
    <w:p w:rsidR="00000000" w:rsidDel="00000000" w:rsidP="00000000" w:rsidRDefault="00000000" w:rsidRPr="00000000" w14:paraId="0000007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Pemberitahuan SMS/email otomatis kepada nasabah setelah pembayaran/top up berhasil.</w:t>
      </w:r>
    </w:p>
    <w:p w:rsidR="00000000" w:rsidDel="00000000" w:rsidP="00000000" w:rsidRDefault="00000000" w:rsidRPr="00000000" w14:paraId="0000007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jc w:val="both"/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Pengembangan fitur pembayaran tagihan dan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top 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melalui aplikasi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mobile banking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 nasabah.</w:t>
      </w:r>
    </w:p>
    <w:p w:rsidR="00000000" w:rsidDel="00000000" w:rsidP="00000000" w:rsidRDefault="00000000" w:rsidRPr="00000000" w14:paraId="00000074">
      <w:pPr>
        <w:pStyle w:val="Heading4"/>
        <w:spacing w:after="80" w:before="280" w:line="275.9999942779541" w:lineRule="auto"/>
        <w:jc w:val="both"/>
        <w:rPr>
          <w:sz w:val="26"/>
          <w:szCs w:val="26"/>
        </w:rPr>
      </w:pPr>
      <w:bookmarkStart w:colFirst="0" w:colLast="0" w:name="_wjx240p164aa" w:id="0"/>
      <w:bookmarkEnd w:id="0"/>
      <w:r w:rsidDel="00000000" w:rsidR="00000000" w:rsidRPr="00000000">
        <w:rPr>
          <w:sz w:val="26"/>
          <w:szCs w:val="26"/>
          <w:rtl w:val="0"/>
        </w:rPr>
        <w:t xml:space="preserve">11.Test Scenario   </w:t>
      </w:r>
      <w:r w:rsidDel="00000000" w:rsidR="00000000" w:rsidRPr="00000000">
        <w:rPr>
          <w:sz w:val="30"/>
          <w:szCs w:val="30"/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5">
      <w:pPr>
        <w:pStyle w:val="Heading4"/>
        <w:spacing w:after="80" w:before="280" w:line="275.9999942779541" w:lineRule="auto"/>
        <w:jc w:val="both"/>
        <w:rPr/>
      </w:pPr>
      <w:bookmarkStart w:colFirst="0" w:colLast="0" w:name="_gwb35kclin1m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 Matriks Traceability FR → Test Scenario</w:t>
      </w:r>
    </w:p>
    <w:tbl>
      <w:tblPr>
        <w:tblStyle w:val="Table2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0"/>
        <w:gridCol w:w="3375"/>
        <w:gridCol w:w="1395"/>
        <w:gridCol w:w="2610"/>
        <w:tblGridChange w:id="0">
          <w:tblGrid>
            <w:gridCol w:w="1500"/>
            <w:gridCol w:w="3375"/>
            <w:gridCol w:w="1395"/>
            <w:gridCol w:w="26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FR Area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Deskripsi Singkat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TS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Keterangan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Pemilihan jenis layanan (Tagihan / Top Up)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Validasi pilihan layanan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Input detail pelanggan &amp; validasi ke penyedia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Cek tagihan / validasi nomor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Penampilan rincian tagihan / top up &amp; biaya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Konfirmasi pra-transaksi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Proses konfirmasi &amp; eksekusi transaksi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Pendebitan &amp; pengiriman ke penyedia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Cetak struk transaksi berhasil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Pencetakan bukti transaksi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Validasi input wajib &amp; saldo cukup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Negative test validasi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Integrasi dengan penyedia layanan eksternal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Pengujian API eksternal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Penanganan kegagalan transaksi / rollback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Error handling &amp; rollback saldo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FR.017.09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Audit trail transaksi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TS-PBTU-009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Integrasi FR.009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Otorisasi transaksi besar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Integrasi FR.012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FR.017.11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NFR: Keamanan, kinerja, akurasi, ketersediaan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TS-PBTU-011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Non-Fungsional Test</w:t>
            </w:r>
          </w:p>
        </w:tc>
      </w:tr>
    </w:tbl>
    <w:p w:rsidR="00000000" w:rsidDel="00000000" w:rsidP="00000000" w:rsidRDefault="00000000" w:rsidRPr="00000000" w14:paraId="000000A6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spacing w:after="80" w:before="280" w:line="275.9999942779541" w:lineRule="auto"/>
        <w:ind w:left="465" w:firstLine="0"/>
        <w:jc w:val="both"/>
        <w:rPr/>
      </w:pPr>
      <w:bookmarkStart w:colFirst="0" w:colLast="0" w:name="_lcj03uwttwz1" w:id="2"/>
      <w:bookmarkEnd w:id="2"/>
      <w:r w:rsidDel="00000000" w:rsidR="00000000" w:rsidRPr="00000000">
        <w:rPr>
          <w:rtl w:val="0"/>
        </w:rPr>
        <w:t xml:space="preserve">2) Daftar Test Scenario (Ringkas)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Teller memilih jenis layanan (Pembayaran Tagihan / Top Up)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Teller memasukkan detail pelanggan &amp; validasi ke penyedia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Sistem menampilkan rincian &amp; biaya sebelum konfirmasi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Teller mengkonfirmasi &amp; sistem memproses transaksi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Cetak struk setelah transaksi berhasil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Validasi input salah / saldo tidak cukup (Negative)</w:t>
        <w:br w:type="textWrapping"/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Pengujian integrasi ke penyedia eksternal (API)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Penanganan transaksi gagal / rollback saldo</w:t>
        <w:br w:type="textWrapping"/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TS-PBTU-009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Audit trail transaksi (FR.009)</w:t>
        <w:br w:type="textWrapping"/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Otorisasi transaksi besar (FR.012)</w:t>
        <w:br w:type="textWrapping"/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TS-PBTU-011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– NFR: keamanan, performa, akurasi, ketersediaan</w:t>
        <w:br w:type="textWrapping"/>
      </w:r>
    </w:p>
    <w:p w:rsidR="00000000" w:rsidDel="00000000" w:rsidP="00000000" w:rsidRDefault="00000000" w:rsidRPr="00000000" w14:paraId="000000B3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4"/>
        <w:spacing w:after="80" w:before="280" w:line="275.9999942779541" w:lineRule="auto"/>
        <w:ind w:left="465" w:firstLine="0"/>
        <w:jc w:val="both"/>
        <w:rPr/>
      </w:pPr>
      <w:bookmarkStart w:colFirst="0" w:colLast="0" w:name="_h1ivuedfkqj4" w:id="3"/>
      <w:bookmarkEnd w:id="3"/>
      <w:r w:rsidDel="00000000" w:rsidR="00000000" w:rsidRPr="00000000">
        <w:rPr>
          <w:rtl w:val="0"/>
        </w:rPr>
        <w:t xml:space="preserve">3) Detail Test Scenario</w:t>
      </w:r>
    </w:p>
    <w:p w:rsidR="00000000" w:rsidDel="00000000" w:rsidP="00000000" w:rsidRDefault="00000000" w:rsidRPr="00000000" w14:paraId="000000B5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TS-PBTU-001 — Teller memilih jenis layanan (Tagihan / Top Up)</w:t>
      </w:r>
    </w:p>
    <w:p w:rsidR="00000000" w:rsidDel="00000000" w:rsidP="00000000" w:rsidRDefault="00000000" w:rsidRPr="00000000" w14:paraId="000000B6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Memastikan Teller dapat memilih layanan yang diinginkan.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0B7">
      <w:pPr>
        <w:numPr>
          <w:ilvl w:val="0"/>
          <w:numId w:val="7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Login sebagai Teller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Akses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Pembayaran Tagihan &amp; Top Up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Pilih opsi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Pembayaran Tagihan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Ulangi untuk opsi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Top Up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menampilkan form sesuai pilihan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Label, field, dan tombol sesuai jenis layanan</w:t>
        <w:br w:type="textWrapping"/>
      </w:r>
    </w:p>
    <w:p w:rsidR="00000000" w:rsidDel="00000000" w:rsidP="00000000" w:rsidRDefault="00000000" w:rsidRPr="00000000" w14:paraId="000000BD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TS-PBTU-002 — Input detail pelanggan &amp; validasi ke penyedia</w:t>
      </w:r>
    </w:p>
    <w:p w:rsidR="00000000" w:rsidDel="00000000" w:rsidP="00000000" w:rsidRDefault="00000000" w:rsidRPr="00000000" w14:paraId="000000BF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Memastikan nomor pelanggan / tujuan divalidasi dan tagihan/top up ditemukan.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 (Pembayaran Tagihan):</w:t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Pilih layanan = “Pembayaran Tagihan”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Pilih penyedia = “PLN”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Masukkan Nomor Pelanggan: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1234567890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Cek Tagihan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menampilkan detail tagihan (nama, periode, jumlah, biaya admin)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Jika nomor salah → pesan error: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“Nomor pelanggan tidak valid”</w:t>
        <w:br w:type="textWrapping"/>
      </w:r>
    </w:p>
    <w:p w:rsidR="00000000" w:rsidDel="00000000" w:rsidP="00000000" w:rsidRDefault="00000000" w:rsidRPr="00000000" w14:paraId="000000C6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 (Top Up):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Pilih layanan = “Top Up”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Pilih jenis = “Pulsa”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Input nomor HP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08123456789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nominal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50.000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Cek / Lanjutkan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32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menampilkan ringkasan: nomor, nominal, biaya, total</w:t>
        <w:br w:type="textWrapping"/>
      </w:r>
    </w:p>
    <w:p w:rsidR="00000000" w:rsidDel="00000000" w:rsidP="00000000" w:rsidRDefault="00000000" w:rsidRPr="00000000" w14:paraId="000000CC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TS-PBTU-003 — Penampilan rincian &amp; biaya sebelum konfirmasi</w:t>
      </w:r>
    </w:p>
    <w:p w:rsidR="00000000" w:rsidDel="00000000" w:rsidP="00000000" w:rsidRDefault="00000000" w:rsidRPr="00000000" w14:paraId="000000CE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Menampilkan detail transaksi sebelum eksekusi.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0CF">
      <w:pPr>
        <w:numPr>
          <w:ilvl w:val="0"/>
          <w:numId w:val="3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Setelah validasi berhasil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3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menampilkan ringkasan transaksi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3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Teller verifikasi dengan nasabah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30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Rincian lengkap: Jenis layanan, Tujuan, Jumlah, Biaya, Total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30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Tombol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Konfirmasi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Batal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aktif</w:t>
        <w:br w:type="textWrapping"/>
      </w:r>
    </w:p>
    <w:p w:rsidR="00000000" w:rsidDel="00000000" w:rsidP="00000000" w:rsidRDefault="00000000" w:rsidRPr="00000000" w14:paraId="000000D4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TS-PBTU-004 — Konfirmasi &amp; eksekusi transaksi</w:t>
      </w:r>
    </w:p>
    <w:p w:rsidR="00000000" w:rsidDel="00000000" w:rsidP="00000000" w:rsidRDefault="00000000" w:rsidRPr="00000000" w14:paraId="000000D6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Memastikan proses transaksi dilakukan dengan benar.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0D7">
      <w:pPr>
        <w:numPr>
          <w:ilvl w:val="0"/>
          <w:numId w:val="25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Konfirmasi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2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cek saldo rekening sumber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2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Jika cukup → sistem debet rekening nasabah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2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Kirim permintaan ke penyedia layanan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2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Jika sukses → tampil pesan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“Transaksi Berhasil”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3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Saldo rekening berkurang sesuai total</w:t>
        <w:br w:type="textWrapping"/>
      </w:r>
    </w:p>
    <w:p w:rsidR="00000000" w:rsidDel="00000000" w:rsidP="00000000" w:rsidRDefault="00000000" w:rsidRPr="00000000" w14:paraId="000000DD">
      <w:pPr>
        <w:numPr>
          <w:ilvl w:val="0"/>
          <w:numId w:val="33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Status transaksi = “Berhasil”</w:t>
        <w:br w:type="textWrapping"/>
      </w:r>
    </w:p>
    <w:p w:rsidR="00000000" w:rsidDel="00000000" w:rsidP="00000000" w:rsidRDefault="00000000" w:rsidRPr="00000000" w14:paraId="000000DE">
      <w:pPr>
        <w:numPr>
          <w:ilvl w:val="0"/>
          <w:numId w:val="33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Struk dapat dicetak</w:t>
        <w:br w:type="textWrapping"/>
      </w:r>
    </w:p>
    <w:p w:rsidR="00000000" w:rsidDel="00000000" w:rsidP="00000000" w:rsidRDefault="00000000" w:rsidRPr="00000000" w14:paraId="000000DF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TS-PBTU-005 — Cetak struk transaksi</w:t>
      </w:r>
    </w:p>
    <w:p w:rsidR="00000000" w:rsidDel="00000000" w:rsidP="00000000" w:rsidRDefault="00000000" w:rsidRPr="00000000" w14:paraId="000000E1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Struk tercetak untuk setiap transaksi berhasil.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0E2">
      <w:pPr>
        <w:numPr>
          <w:ilvl w:val="0"/>
          <w:numId w:val="2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Setelah transaksi sukses, 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Cetak Struk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2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Struk mencantumkan:</w:t>
        <w:br w:type="textWrapping"/>
      </w:r>
    </w:p>
    <w:p w:rsidR="00000000" w:rsidDel="00000000" w:rsidP="00000000" w:rsidRDefault="00000000" w:rsidRPr="00000000" w14:paraId="000000E4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ID transaksi</w:t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Jenis Layanan</w:t>
        <w:br w:type="textWrapping"/>
      </w:r>
    </w:p>
    <w:p w:rsidR="00000000" w:rsidDel="00000000" w:rsidP="00000000" w:rsidRDefault="00000000" w:rsidRPr="00000000" w14:paraId="000000E6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Nomor pelanggan / HP</w:t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Jumlah &amp; Biaya</w:t>
        <w:br w:type="textWrapping"/>
      </w:r>
    </w:p>
    <w:p w:rsidR="00000000" w:rsidDel="00000000" w:rsidP="00000000" w:rsidRDefault="00000000" w:rsidRPr="00000000" w14:paraId="000000E8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Waktu transaksi</w:t>
        <w:br w:type="textWrapping"/>
      </w:r>
    </w:p>
    <w:p w:rsidR="00000000" w:rsidDel="00000000" w:rsidP="00000000" w:rsidRDefault="00000000" w:rsidRPr="00000000" w14:paraId="000000E9">
      <w:pPr>
        <w:numPr>
          <w:ilvl w:val="1"/>
          <w:numId w:val="28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Nama Teller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28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Format struk sesuai FR.011</w:t>
        <w:br w:type="textWrapping"/>
      </w:r>
    </w:p>
    <w:p w:rsidR="00000000" w:rsidDel="00000000" w:rsidP="00000000" w:rsidRDefault="00000000" w:rsidRPr="00000000" w14:paraId="000000EB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TS-PBTU-006 — Validasi input wajib &amp; saldo cukup (Negative Test)</w:t>
      </w:r>
    </w:p>
    <w:tbl>
      <w:tblPr>
        <w:tblStyle w:val="Table3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035"/>
        <w:gridCol w:w="1910"/>
        <w:gridCol w:w="3950"/>
        <w:tblGridChange w:id="0">
          <w:tblGrid>
            <w:gridCol w:w="3035"/>
            <w:gridCol w:w="1910"/>
            <w:gridCol w:w="39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Kasus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Input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Nomor pelanggan kosong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""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“Nomor pelanggan wajib diisi”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Nomor pelanggan tidak valid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“123”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“Format nomor pelanggan tidak valid”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Nominal top up &lt; batas 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Rp 1.000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“Nominal minimum Rp 5.000”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Saldo rekening kurang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Rp 10.000 &lt; total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“Saldo tidak mencukupi”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Penyedia tidak dipilih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-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“Pilih penyedia layanan”</w:t>
            </w:r>
          </w:p>
        </w:tc>
      </w:tr>
    </w:tbl>
    <w:p w:rsidR="00000000" w:rsidDel="00000000" w:rsidP="00000000" w:rsidRDefault="00000000" w:rsidRPr="00000000" w14:paraId="000000FF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TS-PBTU-007 — Integrasi dengan penyedia layanan eksternal</w:t>
      </w:r>
    </w:p>
    <w:p w:rsidR="00000000" w:rsidDel="00000000" w:rsidP="00000000" w:rsidRDefault="00000000" w:rsidRPr="00000000" w14:paraId="00000101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Memastikan API penyedia merespons sesuai spesifikasi.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102">
      <w:pPr>
        <w:numPr>
          <w:ilvl w:val="0"/>
          <w:numId w:val="29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Lakukan “Cek Tagihan” untuk PLN (API aktif)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29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Lakukan simulasi API timeout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10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API aktif → respon detail tagihan tampil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10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API timeout → tampil pesan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sz w:val="24"/>
          <w:szCs w:val="24"/>
          <w:rtl w:val="0"/>
        </w:rPr>
        <w:t xml:space="preserve">“Layanan sementara tidak tersedia”</w:t>
        <w:br w:type="textWrapping"/>
      </w:r>
    </w:p>
    <w:p w:rsidR="00000000" w:rsidDel="00000000" w:rsidP="00000000" w:rsidRDefault="00000000" w:rsidRPr="00000000" w14:paraId="00000106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TS-PBTU-008 — Penanganan transaksi gagal / rollback saldo</w:t>
      </w:r>
    </w:p>
    <w:p w:rsidR="00000000" w:rsidDel="00000000" w:rsidP="00000000" w:rsidRDefault="00000000" w:rsidRPr="00000000" w14:paraId="00000108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Memastikan saldo dikembalikan jika transaksi gagal.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Konfirmasi transaksi</w:t>
        <w:br w:type="textWrapping"/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Simulasikan kegagalan di tahap API penyedia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10B">
      <w:pPr>
        <w:numPr>
          <w:ilvl w:val="0"/>
          <w:numId w:val="3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Status transaksi = “Gagal”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3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Saldo rekening rollback ke nilai semula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34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Audit log mencatat kegagalan</w:t>
        <w:br w:type="textWrapping"/>
      </w:r>
    </w:p>
    <w:p w:rsidR="00000000" w:rsidDel="00000000" w:rsidP="00000000" w:rsidRDefault="00000000" w:rsidRPr="00000000" w14:paraId="0000010E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TS-PBTU-009 — Audit trail transaksi</w:t>
      </w:r>
    </w:p>
    <w:p w:rsidR="00000000" w:rsidDel="00000000" w:rsidP="00000000" w:rsidRDefault="00000000" w:rsidRPr="00000000" w14:paraId="00000110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Setiap transaksi tercatat di FR.009.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111">
      <w:pPr>
        <w:numPr>
          <w:ilvl w:val="0"/>
          <w:numId w:val="27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Lakukan 1 transaksi pembayaran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27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Buka audit trail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9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Log mencatat ID user, ID transaksi, waktu, jenis layanan, status</w:t>
        <w:br w:type="textWrapping"/>
      </w:r>
    </w:p>
    <w:p w:rsidR="00000000" w:rsidDel="00000000" w:rsidP="00000000" w:rsidRDefault="00000000" w:rsidRPr="00000000" w14:paraId="00000114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TS-PBTU-010 — Otorisasi transaksi besar</w:t>
      </w:r>
    </w:p>
    <w:p w:rsidR="00000000" w:rsidDel="00000000" w:rsidP="00000000" w:rsidRDefault="00000000" w:rsidRPr="00000000" w14:paraId="00000116">
      <w:pPr>
        <w:spacing w:after="240" w:before="240" w:line="275.9999942779541" w:lineRule="auto"/>
        <w:jc w:val="both"/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Tujuan: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Transaksi besar membutuhkan otorisasi KC (FR.012).</w:t>
        <w:br w:type="textWrapping"/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Langkah: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Teller input transaksi &gt; batas otorisasi (mis. Rp 10.000.000)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Klik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Konfirmasi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4"/>
          <w:szCs w:val="24"/>
          <w:rtl w:val="0"/>
        </w:rPr>
        <w:t xml:space="preserve">Expected Result:</w:t>
        <w:br w:type="textWrapping"/>
      </w:r>
    </w:p>
    <w:p w:rsidR="00000000" w:rsidDel="00000000" w:rsidP="00000000" w:rsidRDefault="00000000" w:rsidRPr="00000000" w14:paraId="00000119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Sistem minta otorisasi digital KC</w:t>
        <w:br w:type="textWrapping"/>
      </w:r>
    </w:p>
    <w:p w:rsidR="00000000" w:rsidDel="00000000" w:rsidP="00000000" w:rsidRDefault="00000000" w:rsidRPr="00000000" w14:paraId="0000011A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Setelah disetujui → transaksi lanjut</w:t>
        <w:br w:type="textWrapping"/>
      </w:r>
    </w:p>
    <w:p w:rsidR="00000000" w:rsidDel="00000000" w:rsidP="00000000" w:rsidRDefault="00000000" w:rsidRPr="00000000" w14:paraId="0000011B">
      <w:pPr>
        <w:numPr>
          <w:ilvl w:val="0"/>
          <w:numId w:val="5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Jika ditolak → transaksi dibatalkan</w:t>
        <w:br w:type="textWrapping"/>
      </w:r>
    </w:p>
    <w:p w:rsidR="00000000" w:rsidDel="00000000" w:rsidP="00000000" w:rsidRDefault="00000000" w:rsidRPr="00000000" w14:paraId="0000011C">
      <w:pPr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40" w:before="240" w:line="275.9999942779541" w:lineRule="auto"/>
        <w:ind w:left="465" w:firstLine="0"/>
        <w:jc w:val="both"/>
        <w:rPr/>
      </w:pPr>
      <w:r w:rsidDel="00000000" w:rsidR="00000000" w:rsidRPr="00000000">
        <w:rPr>
          <w:rtl w:val="0"/>
        </w:rPr>
        <w:t xml:space="preserve">TS-PBTU-011 — NFR: keamanan, kinerja, akurasi, ketersediaan</w:t>
      </w:r>
    </w:p>
    <w:tbl>
      <w:tblPr>
        <w:tblStyle w:val="Table4"/>
        <w:tblW w:w="82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90"/>
        <w:gridCol w:w="3395"/>
        <w:gridCol w:w="3350"/>
        <w:tblGridChange w:id="0">
          <w:tblGrid>
            <w:gridCol w:w="1490"/>
            <w:gridCol w:w="3395"/>
            <w:gridCol w:w="33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Aspek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Kriteria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120" w:before="120" w:line="275.9999942779541" w:lineRule="auto"/>
              <w:ind w:left="465" w:firstLine="0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z w:val="24"/>
                <w:szCs w:val="24"/>
                <w:rtl w:val="0"/>
              </w:rPr>
              <w:t xml:space="preserve">Expected Result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Keamanan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HTTPS, Enkripsi 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Semua data transaksi terenkripsi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Kinerja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&lt;5 detik dari input ke konfirmasi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Respons cepat &amp; stabil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Akurasi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Nilai debit &amp; nominal sama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Tidak ada selisih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Ketersediaan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Akses saat jam operasional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120" w:before="120" w:line="275.9999942779541" w:lineRule="auto"/>
              <w:ind w:left="465" w:firstLine="0"/>
              <w:jc w:val="both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Modul selalu tersedia</w:t>
            </w:r>
          </w:p>
        </w:tc>
      </w:tr>
    </w:tbl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jc w:val="both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1</w:t>
      </w:r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color w:val="1b1c1d"/>
          <w:sz w:val="30"/>
          <w:szCs w:val="30"/>
          <w:rtl w:val="0"/>
        </w:rPr>
        <w:t xml:space="preserve">. Alur Kerja/Flowchart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b1c1d"/>
          <w:sz w:val="24"/>
          <w:szCs w:val="24"/>
          <w:rtl w:val="0"/>
        </w:rPr>
        <w:t xml:space="preserve">graph TD</w:t>
        <w:br w:type="textWrapping"/>
        <w:t xml:space="preserve">    A[Mulai] --&gt; B(Nasabah Ingin Bayar Tagihan/Top Up);</w:t>
        <w:br w:type="textWrapping"/>
        <w:t xml:space="preserve">    B --&gt; C[Teller Pilih Jenis Layanan];</w:t>
        <w:br w:type="textWrapping"/>
        <w:t xml:space="preserve">    C --&gt; D[Teller Input Detail Layanan &amp; Jumlah];</w:t>
        <w:br w:type="textWrapping"/>
        <w:t xml:space="preserve">    D --&gt; E{Validasi Detail dengan Penyedia (jika terintegrasi)?};</w:t>
        <w:br w:type="textWrapping"/>
        <w:t xml:space="preserve">    E -- Gagal --&gt; F[Sistem Tampilkan Pesan Kesalahan];</w:t>
        <w:br w:type="textWrapping"/>
        <w:t xml:space="preserve">    F --&gt; D;</w:t>
        <w:br w:type="textWrapping"/>
        <w:t xml:space="preserve">    E -- Berhasil --&gt; G[Sistem Tampilkan Rincian Tagihan/Top Up &amp; Biaya];</w:t>
        <w:br w:type="textWrapping"/>
        <w:t xml:space="preserve">    G --&gt; H[Teller Konfirmasi dengan Nasabah];</w:t>
        <w:br w:type="textWrapping"/>
        <w:t xml:space="preserve">    H --&gt; I{Nasabah Setuju?};</w:t>
        <w:br w:type="textWrapping"/>
        <w:t xml:space="preserve">    I -- Tidak --&gt; Z(Selesai);</w:t>
        <w:br w:type="textWrapping"/>
        <w:t xml:space="preserve">    I -- Ya --&gt; J[Sistem Debet Rekening Nasabah];</w:t>
        <w:br w:type="textWrapping"/>
        <w:t xml:space="preserve">    J --&gt; K[Sistem Kirim Permintaan Pembayaran/Top Up ke Penyedia];</w:t>
        <w:br w:type="textWrapping"/>
        <w:t xml:space="preserve">    K --&gt; L{Transaksi Berhasil?};</w:t>
        <w:br w:type="textWrapping"/>
        <w:t xml:space="preserve">    L -- Tidak --&gt; M[Sistem Tampilkan Pesan Kegagalan &amp; Rollback (jika perlu)];</w:t>
        <w:br w:type="textWrapping"/>
        <w:t xml:space="preserve">    M --&gt; Z;</w:t>
        <w:br w:type="textWrapping"/>
        <w:t xml:space="preserve">    L -- Ya --&gt; N[Sistem Update Saldo Rekening Nasabah];</w:t>
        <w:br w:type="textWrapping"/>
        <w:t xml:space="preserve">    N --&gt; O[Sistem Catat Transaksi di Audit Trail];</w:t>
        <w:br w:type="textWrapping"/>
        <w:t xml:space="preserve">    O --&gt; P[Sistem Cetak Struk Transaksi];</w:t>
        <w:br w:type="textWrapping"/>
        <w:t xml:space="preserve">    P --&gt; Z;</w:t>
        <w:br w:type="textWrapping"/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jc w:val="center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3586163" cy="859759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8597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